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354" w:rsidRDefault="00237354" w:rsidP="00237354">
      <w:pPr>
        <w:jc w:val="both"/>
        <w:rPr>
          <w:b/>
          <w:lang w:val="cs-CZ"/>
        </w:rPr>
      </w:pPr>
      <w:r w:rsidRPr="00237354">
        <w:rPr>
          <w:b/>
          <w:noProof/>
          <w:lang w:val="cs-CZ"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-156845</wp:posOffset>
            </wp:positionV>
            <wp:extent cx="661524" cy="1304925"/>
            <wp:effectExtent l="0" t="0" r="0" b="0"/>
            <wp:wrapNone/>
            <wp:docPr id="1" name="Obrázek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logo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24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7354">
        <w:rPr>
          <w:b/>
          <w:lang w:val="cs-CZ"/>
        </w:rPr>
        <w:t xml:space="preserve">     </w:t>
      </w:r>
      <w:r>
        <w:rPr>
          <w:b/>
          <w:lang w:val="cs-CZ"/>
        </w:rPr>
        <w:t xml:space="preserve">                                      </w:t>
      </w:r>
    </w:p>
    <w:p w:rsidR="00237354" w:rsidRDefault="00237354" w:rsidP="00237354">
      <w:pPr>
        <w:jc w:val="both"/>
        <w:rPr>
          <w:b/>
          <w:lang w:val="cs-CZ"/>
        </w:rPr>
      </w:pPr>
      <w:r>
        <w:rPr>
          <w:noProof/>
        </w:rPr>
        <w:t xml:space="preserve">                                                                                                             </w:t>
      </w:r>
      <w:r>
        <w:rPr>
          <w:noProof/>
          <w:lang w:val="cs-CZ" w:eastAsia="cs-CZ"/>
        </w:rPr>
        <w:drawing>
          <wp:inline distT="0" distB="0" distL="0" distR="0">
            <wp:extent cx="1565910" cy="676275"/>
            <wp:effectExtent l="0" t="0" r="0" b="0"/>
            <wp:docPr id="2" name="Obrázek 2" descr="Scvk_logo_mal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Scvk_logo_malé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354" w:rsidRDefault="00237354" w:rsidP="00237354">
      <w:pPr>
        <w:jc w:val="both"/>
        <w:rPr>
          <w:b/>
          <w:lang w:val="cs-CZ"/>
        </w:rPr>
      </w:pPr>
    </w:p>
    <w:p w:rsidR="00237354" w:rsidRDefault="00237354" w:rsidP="00237354">
      <w:pPr>
        <w:jc w:val="both"/>
        <w:rPr>
          <w:b/>
          <w:lang w:val="cs-CZ"/>
        </w:rPr>
      </w:pPr>
    </w:p>
    <w:p w:rsidR="002F0A24" w:rsidRPr="00237354" w:rsidRDefault="002F0A24" w:rsidP="00CA6309">
      <w:pPr>
        <w:ind w:left="2124"/>
        <w:rPr>
          <w:b/>
          <w:u w:val="single"/>
          <w:lang w:val="cs-CZ"/>
        </w:rPr>
      </w:pPr>
      <w:r w:rsidRPr="00237354">
        <w:rPr>
          <w:b/>
          <w:u w:val="single"/>
          <w:lang w:val="cs-CZ"/>
        </w:rPr>
        <w:t>Úspěšné partnerství pokrač</w:t>
      </w:r>
      <w:r w:rsidR="00237354" w:rsidRPr="00237354">
        <w:rPr>
          <w:b/>
          <w:u w:val="single"/>
          <w:lang w:val="cs-CZ"/>
        </w:rPr>
        <w:t>uje</w:t>
      </w:r>
    </w:p>
    <w:p w:rsidR="00237354" w:rsidRDefault="00237354" w:rsidP="00237354">
      <w:pPr>
        <w:ind w:left="1404" w:firstLine="720"/>
        <w:jc w:val="both"/>
        <w:rPr>
          <w:b/>
          <w:u w:val="single"/>
          <w:lang w:val="cs-CZ"/>
        </w:rPr>
      </w:pPr>
    </w:p>
    <w:p w:rsidR="002F0A24" w:rsidRPr="00B05BAA" w:rsidRDefault="002F0A24" w:rsidP="002F0A24">
      <w:pPr>
        <w:jc w:val="both"/>
        <w:rPr>
          <w:b/>
          <w:u w:val="single"/>
          <w:lang w:val="cs-CZ"/>
        </w:rPr>
      </w:pPr>
    </w:p>
    <w:p w:rsidR="002F0A24" w:rsidRDefault="002F0A24" w:rsidP="002F0A24">
      <w:pPr>
        <w:jc w:val="both"/>
        <w:rPr>
          <w:lang w:val="cs-CZ"/>
        </w:rPr>
      </w:pPr>
      <w:r>
        <w:rPr>
          <w:lang w:val="cs-CZ"/>
        </w:rPr>
        <w:t xml:space="preserve">Vodohospodářské sdružení Turnov (VHS Turnov) jako vlastník vodohospodářského majetku ve 22 městech a obcích Libereckého kraje dokončilo koncesní řízení na výběr provozovatele svého majetku pro období 2021 – 2030. </w:t>
      </w:r>
    </w:p>
    <w:p w:rsidR="002F0A24" w:rsidRDefault="002F0A24" w:rsidP="002F0A24">
      <w:pPr>
        <w:jc w:val="both"/>
        <w:rPr>
          <w:lang w:val="cs-CZ"/>
        </w:rPr>
      </w:pPr>
    </w:p>
    <w:p w:rsidR="002F0A24" w:rsidRDefault="002F0A24" w:rsidP="002F0A24">
      <w:pPr>
        <w:jc w:val="both"/>
        <w:rPr>
          <w:lang w:val="cs-CZ"/>
        </w:rPr>
      </w:pPr>
      <w:r>
        <w:rPr>
          <w:lang w:val="cs-CZ"/>
        </w:rPr>
        <w:t xml:space="preserve">Uzavření spolupráce na příštích deset let předcházela čtyřletá náročná příprava. V roce 2017 starostové měst a obcí začali projednávat podstatu a úskalí jednotlivých provozních činností. Ve druhém roce příprav </w:t>
      </w:r>
      <w:r w:rsidR="001B3C13">
        <w:rPr>
          <w:lang w:val="cs-CZ"/>
        </w:rPr>
        <w:t xml:space="preserve">zpracovalo </w:t>
      </w:r>
      <w:r>
        <w:rPr>
          <w:lang w:val="cs-CZ"/>
        </w:rPr>
        <w:t>sdružení renomovaných poradenských firem koncesní projekt. Ten prokázal, že nejlepší cestou bude i nadále koncesní partnerství se samostatnou odbornou vodohospodářskou společností, jejímž prostřednictvím budou zajištěny služby dodávky pitné vody a odkanalizování území. Třetí rok byl věnován přípravě vlastního zadávací</w:t>
      </w:r>
      <w:r w:rsidR="001B3C13">
        <w:rPr>
          <w:lang w:val="cs-CZ"/>
        </w:rPr>
        <w:t>ho</w:t>
      </w:r>
      <w:r>
        <w:rPr>
          <w:lang w:val="cs-CZ"/>
        </w:rPr>
        <w:t xml:space="preserve"> koncesní</w:t>
      </w:r>
      <w:r w:rsidR="00B668DA">
        <w:rPr>
          <w:lang w:val="cs-CZ"/>
        </w:rPr>
        <w:t>ho</w:t>
      </w:r>
      <w:r>
        <w:rPr>
          <w:lang w:val="cs-CZ"/>
        </w:rPr>
        <w:t xml:space="preserve"> řízení, které bylo mimo jiné schvalováno státními odbornými institucemi.  V letošním posledním roce byl proveden vlastní výběr budoucího partnera. Stala se jím společnost Severočeské vodovody a kanalizace, a.s. se sídlem v Teplicích.   </w:t>
      </w:r>
    </w:p>
    <w:p w:rsidR="002F0A24" w:rsidRDefault="002F0A24" w:rsidP="002F0A24">
      <w:pPr>
        <w:jc w:val="both"/>
        <w:rPr>
          <w:lang w:val="cs-CZ"/>
        </w:rPr>
      </w:pPr>
    </w:p>
    <w:p w:rsidR="002F0A24" w:rsidRDefault="002F0A24" w:rsidP="002F0A24">
      <w:pPr>
        <w:jc w:val="both"/>
        <w:rPr>
          <w:lang w:val="cs-CZ"/>
        </w:rPr>
      </w:pPr>
      <w:r>
        <w:rPr>
          <w:lang w:val="cs-CZ"/>
        </w:rPr>
        <w:t xml:space="preserve"> „Města a obce potřebují mít spolehlivého dodavatele vodohospodářských služeb pro své občany. To je základní podmínka každodenního harmonického života a rozvoje území. Je symbolické a velmi přínosné, že vlastníkem vybrané provozní firmy jsou města a obce na sousedním území. Věřím, že i proto bude provozovatel naslouchat našim podnětům</w:t>
      </w:r>
      <w:r w:rsidR="00B05BAA">
        <w:rPr>
          <w:lang w:val="cs-CZ"/>
        </w:rPr>
        <w:t xml:space="preserve"> jako doposud</w:t>
      </w:r>
      <w:r w:rsidR="00B668DA">
        <w:rPr>
          <w:lang w:val="cs-CZ"/>
        </w:rPr>
        <w:t>“</w:t>
      </w:r>
      <w:r w:rsidR="00B05BAA">
        <w:rPr>
          <w:lang w:val="cs-CZ"/>
        </w:rPr>
        <w:t>, uvedl předseda R</w:t>
      </w:r>
      <w:r>
        <w:rPr>
          <w:lang w:val="cs-CZ"/>
        </w:rPr>
        <w:t xml:space="preserve">ady </w:t>
      </w:r>
      <w:r w:rsidR="00B05BAA">
        <w:rPr>
          <w:lang w:val="cs-CZ"/>
        </w:rPr>
        <w:t xml:space="preserve">sdružení </w:t>
      </w:r>
      <w:r>
        <w:rPr>
          <w:lang w:val="cs-CZ"/>
        </w:rPr>
        <w:t>VHS Turnov Zdeněk Rajm</w:t>
      </w:r>
      <w:r w:rsidR="00B668DA">
        <w:rPr>
          <w:lang w:val="cs-CZ"/>
        </w:rPr>
        <w:t>.</w:t>
      </w:r>
      <w:r>
        <w:rPr>
          <w:lang w:val="cs-CZ"/>
        </w:rPr>
        <w:t xml:space="preserve">  Ředitel svazku Milan Hejduk k budoucímu partnerství doplnil: „Uzavřeli jsme partnerství</w:t>
      </w:r>
      <w:r w:rsidR="00230068">
        <w:rPr>
          <w:lang w:val="cs-CZ"/>
        </w:rPr>
        <w:t>, které j</w:t>
      </w:r>
      <w:r>
        <w:rPr>
          <w:lang w:val="cs-CZ"/>
        </w:rPr>
        <w:t>e zavazující pro obě strany. Věřím, že i do budoucna vynaložíme společně maximální úsilí a zachováme kvalitu a spolehlivost každodenního provozování vodohospodářské soustavy.“</w:t>
      </w:r>
    </w:p>
    <w:p w:rsidR="002F0A24" w:rsidRDefault="002F0A24" w:rsidP="002F0A24">
      <w:pPr>
        <w:jc w:val="both"/>
        <w:rPr>
          <w:lang w:val="cs-CZ"/>
        </w:rPr>
      </w:pPr>
    </w:p>
    <w:p w:rsidR="002F0A24" w:rsidRDefault="002F0A24" w:rsidP="002F0A24">
      <w:pPr>
        <w:jc w:val="both"/>
        <w:rPr>
          <w:lang w:val="cs-CZ"/>
        </w:rPr>
      </w:pPr>
      <w:r>
        <w:rPr>
          <w:lang w:val="cs-CZ"/>
        </w:rPr>
        <w:t xml:space="preserve">Generální ředitel </w:t>
      </w:r>
      <w:r w:rsidR="00B668DA">
        <w:rPr>
          <w:lang w:val="cs-CZ"/>
        </w:rPr>
        <w:t xml:space="preserve">provozní </w:t>
      </w:r>
      <w:r>
        <w:rPr>
          <w:lang w:val="cs-CZ"/>
        </w:rPr>
        <w:t xml:space="preserve">společnosti </w:t>
      </w:r>
      <w:proofErr w:type="spellStart"/>
      <w:r w:rsidR="00B668DA">
        <w:rPr>
          <w:lang w:val="cs-CZ"/>
        </w:rPr>
        <w:t>SčVK</w:t>
      </w:r>
      <w:proofErr w:type="spellEnd"/>
      <w:r w:rsidR="00B668DA">
        <w:rPr>
          <w:lang w:val="cs-CZ"/>
        </w:rPr>
        <w:t xml:space="preserve"> </w:t>
      </w:r>
      <w:r>
        <w:rPr>
          <w:lang w:val="cs-CZ"/>
        </w:rPr>
        <w:t>David Votava k</w:t>
      </w:r>
      <w:r w:rsidR="00C06B02">
        <w:rPr>
          <w:lang w:val="cs-CZ"/>
        </w:rPr>
        <w:t xml:space="preserve"> budoucí spolupráci </w:t>
      </w:r>
      <w:r>
        <w:rPr>
          <w:lang w:val="cs-CZ"/>
        </w:rPr>
        <w:t>uvedl: „Nabídli jsme naše zkušenosti. Jsme společností, pro kterou je zákazník na prvním místě, a proto jsou kvalitní služby naší prioritou. Jsme rádi, že budeme moci i v dalších deseti letech prezentovat kvalitu naší činnosti</w:t>
      </w:r>
      <w:r w:rsidR="00B668DA">
        <w:rPr>
          <w:lang w:val="cs-CZ"/>
        </w:rPr>
        <w:t>“</w:t>
      </w:r>
      <w:r>
        <w:rPr>
          <w:lang w:val="cs-CZ"/>
        </w:rPr>
        <w:t xml:space="preserve">. Ředitel </w:t>
      </w:r>
      <w:r w:rsidR="00B668DA">
        <w:rPr>
          <w:lang w:val="cs-CZ"/>
        </w:rPr>
        <w:t>O</w:t>
      </w:r>
      <w:r>
        <w:rPr>
          <w:lang w:val="cs-CZ"/>
        </w:rPr>
        <w:t xml:space="preserve">blastního závodu Turnov Jiří Kovalčík dodal: „Máme na co navázat. Letos končí náš </w:t>
      </w:r>
      <w:r w:rsidR="00B05BAA">
        <w:rPr>
          <w:lang w:val="cs-CZ"/>
        </w:rPr>
        <w:t>první</w:t>
      </w:r>
      <w:r>
        <w:rPr>
          <w:lang w:val="cs-CZ"/>
        </w:rPr>
        <w:t xml:space="preserve"> </w:t>
      </w:r>
      <w:r w:rsidR="00230068">
        <w:rPr>
          <w:lang w:val="cs-CZ"/>
        </w:rPr>
        <w:t xml:space="preserve">desetiletý </w:t>
      </w:r>
      <w:r>
        <w:rPr>
          <w:lang w:val="cs-CZ"/>
        </w:rPr>
        <w:t>koncesní vztah, při němž jsme společně s vlastníkem přeměnili významnou část vodohospodářské infrastruktury ve všech městech a obcích</w:t>
      </w:r>
      <w:r w:rsidR="00B668DA">
        <w:rPr>
          <w:lang w:val="cs-CZ"/>
        </w:rPr>
        <w:t xml:space="preserve"> na území VHS Turnov</w:t>
      </w:r>
      <w:r>
        <w:rPr>
          <w:lang w:val="cs-CZ"/>
        </w:rPr>
        <w:t>. S týmem pracovníků našeho oblastního závodu jsme ukázali, že naše činnost odpovídá nejvyšším měřítkům kvality, bezpečnosti a spolehlivosti“</w:t>
      </w:r>
      <w:r w:rsidR="00B668DA">
        <w:rPr>
          <w:lang w:val="cs-CZ"/>
        </w:rPr>
        <w:t>.</w:t>
      </w:r>
    </w:p>
    <w:p w:rsidR="002F0A24" w:rsidRDefault="002F0A24" w:rsidP="002F0A24">
      <w:pPr>
        <w:jc w:val="both"/>
        <w:rPr>
          <w:lang w:val="cs-CZ"/>
        </w:rPr>
      </w:pPr>
    </w:p>
    <w:p w:rsidR="002F0A24" w:rsidRDefault="002F0A24" w:rsidP="002F0A24">
      <w:pPr>
        <w:jc w:val="both"/>
        <w:rPr>
          <w:lang w:val="cs-CZ"/>
        </w:rPr>
      </w:pPr>
      <w:r>
        <w:rPr>
          <w:lang w:val="cs-CZ"/>
        </w:rPr>
        <w:t>Společnost Severočeské vodovody a kanalizace, a.s., (</w:t>
      </w:r>
      <w:proofErr w:type="spellStart"/>
      <w:r>
        <w:rPr>
          <w:lang w:val="cs-CZ"/>
        </w:rPr>
        <w:t>SčVK</w:t>
      </w:r>
      <w:proofErr w:type="spellEnd"/>
      <w:r>
        <w:rPr>
          <w:lang w:val="cs-CZ"/>
        </w:rPr>
        <w:t xml:space="preserve">) která v současné době provozuje majetek VHS Turnov a nyní bude  dalších deset let provozovatelem této vodohospodářské infrastruktury, je moderní, dynamicky se rozvíjející společností, která se svými výsledky řadí ke špičce vodárenství v ČR. Společnost zásobuje pitnou vodou 1,1 mil. obyvatel na území Libereckého a Ústeckého kraje. Provozuje 83 úpraven pitné vody a 216 čistíren odpadních vod. Délkou provozovaných sítí je největší společností v zemi. </w:t>
      </w:r>
      <w:proofErr w:type="spellStart"/>
      <w:r>
        <w:rPr>
          <w:lang w:val="cs-CZ"/>
        </w:rPr>
        <w:t>SčVK</w:t>
      </w:r>
      <w:proofErr w:type="spellEnd"/>
      <w:r>
        <w:rPr>
          <w:lang w:val="cs-CZ"/>
        </w:rPr>
        <w:t xml:space="preserve"> jsou držitelem diamantového certifikátu ISO za plnění norem v oblasti kvality, BOZP, životního prostředí a managementu energií. </w:t>
      </w:r>
    </w:p>
    <w:p w:rsidR="008B4362" w:rsidRDefault="008B4362"/>
    <w:p w:rsidR="002F0A24" w:rsidRDefault="002F0A24"/>
    <w:sectPr w:rsidR="002F0A24" w:rsidSect="008B43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oNotTrackFormatting/>
  <w:defaultTabStop w:val="708"/>
  <w:hyphenationZone w:val="425"/>
  <w:characterSpacingControl w:val="doNotCompress"/>
  <w:compat/>
  <w:rsids>
    <w:rsidRoot w:val="002F0A24"/>
    <w:rsid w:val="001B3C13"/>
    <w:rsid w:val="00230068"/>
    <w:rsid w:val="00237354"/>
    <w:rsid w:val="002F0A24"/>
    <w:rsid w:val="003E3886"/>
    <w:rsid w:val="00544C25"/>
    <w:rsid w:val="007A5B62"/>
    <w:rsid w:val="008B4362"/>
    <w:rsid w:val="00A001E3"/>
    <w:rsid w:val="00B05BAA"/>
    <w:rsid w:val="00B15DA9"/>
    <w:rsid w:val="00B668DA"/>
    <w:rsid w:val="00B73CB3"/>
    <w:rsid w:val="00C06B02"/>
    <w:rsid w:val="00CA6309"/>
    <w:rsid w:val="00DD6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0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2F0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0A2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0A2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2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Hejduk</dc:creator>
  <cp:lastModifiedBy>Milan Hejduk</cp:lastModifiedBy>
  <cp:revision>3</cp:revision>
  <dcterms:created xsi:type="dcterms:W3CDTF">2020-11-27T08:57:00Z</dcterms:created>
  <dcterms:modified xsi:type="dcterms:W3CDTF">2020-11-27T08:59:00Z</dcterms:modified>
</cp:coreProperties>
</file>